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74891" w14:textId="7E9DEC2D" w:rsidR="00A7781F" w:rsidRDefault="00A7781F" w:rsidP="00362786">
      <w:pPr>
        <w:numPr>
          <w:ilvl w:val="0"/>
          <w:numId w:val="1"/>
        </w:numPr>
        <w:tabs>
          <w:tab w:val="clear" w:pos="720"/>
        </w:tabs>
        <w:spacing w:before="240"/>
        <w:ind w:left="567" w:hanging="567"/>
        <w:jc w:val="both"/>
        <w:rPr>
          <w:rFonts w:ascii="Arial" w:hAnsi="Arial" w:cs="Arial"/>
          <w:sz w:val="22"/>
          <w:szCs w:val="22"/>
        </w:rPr>
      </w:pPr>
      <w:r w:rsidRPr="00A7781F">
        <w:rPr>
          <w:rFonts w:ascii="Arial" w:hAnsi="Arial" w:cs="Arial"/>
          <w:sz w:val="22"/>
          <w:szCs w:val="22"/>
        </w:rPr>
        <w:t xml:space="preserve">The Corrective Services and Other Legislation Amendment Bill 2020 (the Bill) provides a response to the immediate risks identified in the Crime and Corruption Commission’s </w:t>
      </w:r>
      <w:r w:rsidRPr="00A7781F">
        <w:rPr>
          <w:rFonts w:ascii="Arial" w:hAnsi="Arial" w:cs="Arial"/>
          <w:i/>
          <w:sz w:val="22"/>
          <w:szCs w:val="22"/>
        </w:rPr>
        <w:t>Taskforce Flaxton: An examination of corruption risks and corruption in Queensland’s prisons</w:t>
      </w:r>
      <w:r w:rsidRPr="00A7781F">
        <w:rPr>
          <w:rFonts w:ascii="Arial" w:hAnsi="Arial" w:cs="Arial"/>
          <w:sz w:val="22"/>
          <w:szCs w:val="22"/>
        </w:rPr>
        <w:t xml:space="preserve"> (Taskforce Flaxton), </w:t>
      </w:r>
      <w:r w:rsidR="00974F7D" w:rsidRPr="00974F7D">
        <w:rPr>
          <w:rFonts w:ascii="Arial" w:hAnsi="Arial" w:cs="Arial"/>
          <w:sz w:val="22"/>
          <w:szCs w:val="22"/>
        </w:rPr>
        <w:t>supports implementation of recommendations from the Queensland Parole System Review (QPSR), and improves operational efficiencies for Queensland Corrective Services (QCS) and the Parole Board Queensland (PBQ).</w:t>
      </w:r>
    </w:p>
    <w:p w14:paraId="6B4FAFD6" w14:textId="762EF3BF" w:rsidR="005007E3" w:rsidRDefault="00974F7D" w:rsidP="00362786">
      <w:pPr>
        <w:numPr>
          <w:ilvl w:val="0"/>
          <w:numId w:val="1"/>
        </w:numPr>
        <w:tabs>
          <w:tab w:val="clear" w:pos="720"/>
        </w:tabs>
        <w:spacing w:before="240"/>
        <w:ind w:left="567" w:hanging="567"/>
        <w:jc w:val="both"/>
        <w:rPr>
          <w:rFonts w:ascii="Arial" w:hAnsi="Arial" w:cs="Arial"/>
          <w:sz w:val="22"/>
          <w:szCs w:val="22"/>
        </w:rPr>
      </w:pPr>
      <w:r w:rsidRPr="00974F7D">
        <w:rPr>
          <w:rFonts w:ascii="Arial" w:hAnsi="Arial" w:cs="Arial"/>
          <w:sz w:val="22"/>
          <w:szCs w:val="22"/>
        </w:rPr>
        <w:t xml:space="preserve">The Bill also supports a resolution of the Ministerial Council for Police and Emergency Management to establish a permanent national firearms amnesty, by amending the </w:t>
      </w:r>
      <w:r w:rsidRPr="00405AF9">
        <w:rPr>
          <w:rFonts w:ascii="Arial" w:hAnsi="Arial" w:cs="Arial"/>
          <w:i/>
          <w:sz w:val="22"/>
          <w:szCs w:val="22"/>
        </w:rPr>
        <w:t>Weapons Act 1990</w:t>
      </w:r>
      <w:r w:rsidRPr="00974F7D">
        <w:rPr>
          <w:rFonts w:ascii="Arial" w:hAnsi="Arial" w:cs="Arial"/>
          <w:sz w:val="22"/>
          <w:szCs w:val="22"/>
        </w:rPr>
        <w:t xml:space="preserve"> to introduce a permanent amnesty into Queensland. It also makes an amendment supporting the implementation of the Queensland Police Service (QPS) policy on replica firearms (including ‘gel blasters’ that look like replica firearms) and makes a minor technical amendment to the </w:t>
      </w:r>
      <w:r w:rsidRPr="004B3E52">
        <w:rPr>
          <w:rFonts w:ascii="Arial" w:hAnsi="Arial" w:cs="Arial"/>
          <w:i/>
          <w:sz w:val="22"/>
          <w:szCs w:val="22"/>
        </w:rPr>
        <w:t>Racing Integrity Act 2016</w:t>
      </w:r>
      <w:r w:rsidRPr="00974F7D">
        <w:rPr>
          <w:rFonts w:ascii="Arial" w:hAnsi="Arial" w:cs="Arial"/>
          <w:sz w:val="22"/>
          <w:szCs w:val="22"/>
        </w:rPr>
        <w:t xml:space="preserve"> and the Racing Integrity Regulation 2016.</w:t>
      </w:r>
    </w:p>
    <w:p w14:paraId="17B526C8" w14:textId="539B33D4" w:rsidR="00A7781F" w:rsidRPr="005007E3" w:rsidRDefault="00974F7D" w:rsidP="00362786">
      <w:pPr>
        <w:numPr>
          <w:ilvl w:val="0"/>
          <w:numId w:val="1"/>
        </w:numPr>
        <w:tabs>
          <w:tab w:val="clear" w:pos="720"/>
        </w:tabs>
        <w:spacing w:before="240"/>
        <w:ind w:left="567" w:hanging="567"/>
        <w:jc w:val="both"/>
        <w:rPr>
          <w:rFonts w:ascii="Arial" w:hAnsi="Arial" w:cs="Arial"/>
          <w:sz w:val="22"/>
          <w:szCs w:val="22"/>
        </w:rPr>
      </w:pPr>
      <w:r w:rsidRPr="00974F7D">
        <w:rPr>
          <w:rFonts w:ascii="Arial" w:hAnsi="Arial" w:cs="Arial"/>
          <w:sz w:val="22"/>
          <w:szCs w:val="22"/>
        </w:rPr>
        <w:t xml:space="preserve">The Crime and Corruption Commission Taskforce Flaxton report made 33 recommendations for reforming Queensland Corrective Services anti-corruption framework to reduce, prevent, detect and manage corruption and corruption risk in corrective services facilities. The Bill amends the </w:t>
      </w:r>
      <w:r w:rsidRPr="002710E8">
        <w:rPr>
          <w:rFonts w:ascii="Arial" w:hAnsi="Arial" w:cs="Arial"/>
          <w:i/>
          <w:sz w:val="22"/>
          <w:szCs w:val="22"/>
        </w:rPr>
        <w:t>Corrective Services Act 2006</w:t>
      </w:r>
      <w:r w:rsidRPr="00974F7D">
        <w:rPr>
          <w:rFonts w:ascii="Arial" w:hAnsi="Arial" w:cs="Arial"/>
          <w:sz w:val="22"/>
          <w:szCs w:val="22"/>
        </w:rPr>
        <w:t xml:space="preserve"> to improve Queensland Corrective Services’ ability to identify contraband and reduce the risk of it entering corrective services facilities. This includes introducing a discretion to require corrective services officers to undergo alcohol or drug testing. The Bill also authorises QCS’s Professional Standards and Governance Command inspectors to investigate alleged staff misconduct or corruption and improves the management of criminal conduct by prisoners.</w:t>
      </w:r>
      <w:r w:rsidR="00A7781F" w:rsidRPr="005007E3">
        <w:rPr>
          <w:rFonts w:ascii="Arial" w:hAnsi="Arial" w:cs="Arial"/>
          <w:sz w:val="22"/>
          <w:szCs w:val="22"/>
        </w:rPr>
        <w:t xml:space="preserve"> </w:t>
      </w:r>
    </w:p>
    <w:p w14:paraId="3F619A31" w14:textId="327F6500" w:rsidR="00974F7D" w:rsidRPr="00974F7D" w:rsidRDefault="00974F7D" w:rsidP="00362786">
      <w:pPr>
        <w:numPr>
          <w:ilvl w:val="0"/>
          <w:numId w:val="1"/>
        </w:numPr>
        <w:tabs>
          <w:tab w:val="clear" w:pos="720"/>
        </w:tabs>
        <w:spacing w:before="240"/>
        <w:ind w:left="560"/>
        <w:jc w:val="both"/>
        <w:rPr>
          <w:rFonts w:ascii="Arial" w:hAnsi="Arial" w:cs="Arial"/>
          <w:sz w:val="22"/>
          <w:szCs w:val="22"/>
        </w:rPr>
      </w:pPr>
      <w:r w:rsidRPr="00974F7D">
        <w:rPr>
          <w:rFonts w:ascii="Arial" w:hAnsi="Arial" w:cs="Arial"/>
          <w:sz w:val="22"/>
          <w:szCs w:val="22"/>
        </w:rPr>
        <w:t xml:space="preserve">The Bill introduces two new offences in response to identified risks. The Bill prohibits a staff member from having an intimate relationship with an </w:t>
      </w:r>
      <w:r w:rsidR="0074494B" w:rsidRPr="00974F7D">
        <w:rPr>
          <w:rFonts w:ascii="Arial" w:hAnsi="Arial" w:cs="Arial"/>
          <w:sz w:val="22"/>
          <w:szCs w:val="22"/>
        </w:rPr>
        <w:t>offender and</w:t>
      </w:r>
      <w:r w:rsidRPr="00974F7D">
        <w:rPr>
          <w:rFonts w:ascii="Arial" w:hAnsi="Arial" w:cs="Arial"/>
          <w:sz w:val="22"/>
          <w:szCs w:val="22"/>
        </w:rPr>
        <w:t xml:space="preserve"> prohibits offenders in the community from removing or tampering with an electronic monitoring device without a reasonable excuse.</w:t>
      </w:r>
    </w:p>
    <w:p w14:paraId="1E651CD3" w14:textId="7F57B654" w:rsidR="00974F7D" w:rsidRPr="00974F7D" w:rsidRDefault="00974F7D" w:rsidP="00362786">
      <w:pPr>
        <w:numPr>
          <w:ilvl w:val="0"/>
          <w:numId w:val="1"/>
        </w:numPr>
        <w:tabs>
          <w:tab w:val="clear" w:pos="720"/>
        </w:tabs>
        <w:spacing w:before="240"/>
        <w:ind w:left="560"/>
        <w:jc w:val="both"/>
        <w:rPr>
          <w:rFonts w:ascii="Arial" w:hAnsi="Arial" w:cs="Arial"/>
          <w:sz w:val="22"/>
          <w:szCs w:val="22"/>
        </w:rPr>
      </w:pPr>
      <w:r w:rsidRPr="00974F7D">
        <w:rPr>
          <w:rFonts w:ascii="Arial" w:hAnsi="Arial" w:cs="Arial"/>
          <w:sz w:val="22"/>
          <w:szCs w:val="22"/>
        </w:rPr>
        <w:t>The Bill includes a number of amendments that will improve operational efficiencies for QCS and the PBQ. This includes improving transparency and accountability in decision making, improving supports for vulnerable prisoners, and removing outdated provisions.</w:t>
      </w:r>
    </w:p>
    <w:p w14:paraId="280F8805" w14:textId="6A2234DD" w:rsidR="00974F7D" w:rsidRPr="00974F7D" w:rsidRDefault="00974F7D" w:rsidP="00362786">
      <w:pPr>
        <w:numPr>
          <w:ilvl w:val="0"/>
          <w:numId w:val="1"/>
        </w:numPr>
        <w:tabs>
          <w:tab w:val="clear" w:pos="720"/>
        </w:tabs>
        <w:spacing w:before="240"/>
        <w:ind w:left="560"/>
        <w:jc w:val="both"/>
        <w:rPr>
          <w:rFonts w:ascii="Arial" w:hAnsi="Arial" w:cs="Arial"/>
          <w:sz w:val="22"/>
          <w:szCs w:val="22"/>
        </w:rPr>
      </w:pPr>
      <w:r w:rsidRPr="00974F7D">
        <w:rPr>
          <w:rFonts w:ascii="Arial" w:hAnsi="Arial" w:cs="Arial"/>
          <w:sz w:val="22"/>
          <w:szCs w:val="22"/>
        </w:rPr>
        <w:t>The Bill supports the Government’s objective of Keep Communities Safe in Our Future State: Advancing Queensland’s Priorities and aligns to the vision in Corrections 2030.</w:t>
      </w:r>
    </w:p>
    <w:p w14:paraId="5EBE015D" w14:textId="63E6EF44" w:rsidR="00A7781F" w:rsidRPr="00A7781F" w:rsidRDefault="00974F7D" w:rsidP="00362786">
      <w:pPr>
        <w:numPr>
          <w:ilvl w:val="0"/>
          <w:numId w:val="1"/>
        </w:numPr>
        <w:spacing w:before="240"/>
        <w:ind w:left="560"/>
        <w:jc w:val="both"/>
        <w:rPr>
          <w:rFonts w:ascii="Arial" w:hAnsi="Arial" w:cs="Arial"/>
          <w:sz w:val="22"/>
          <w:szCs w:val="22"/>
        </w:rPr>
      </w:pPr>
      <w:r w:rsidRPr="00974F7D">
        <w:rPr>
          <w:rFonts w:ascii="Arial" w:hAnsi="Arial" w:cs="Arial"/>
          <w:sz w:val="22"/>
          <w:szCs w:val="22"/>
        </w:rPr>
        <w:t>The Bill continues to progress implementation of the supported recommendations from the QPSR by implementing recommendation 85 as well as the Government response to recommendation 58. It also includes amendments that support the implementation of QPSR recommendations 33, 59 and 81.</w:t>
      </w:r>
    </w:p>
    <w:p w14:paraId="4AE4B3DE" w14:textId="3971282A" w:rsidR="001301C3" w:rsidRDefault="00711874" w:rsidP="00362786">
      <w:pPr>
        <w:numPr>
          <w:ilvl w:val="0"/>
          <w:numId w:val="1"/>
        </w:numPr>
        <w:tabs>
          <w:tab w:val="clear" w:pos="720"/>
        </w:tabs>
        <w:spacing w:before="240"/>
        <w:ind w:left="567" w:hanging="567"/>
        <w:jc w:val="both"/>
        <w:rPr>
          <w:rFonts w:ascii="Arial" w:hAnsi="Arial" w:cs="Arial"/>
          <w:bCs/>
          <w:spacing w:val="-3"/>
          <w:sz w:val="22"/>
          <w:szCs w:val="22"/>
        </w:rPr>
      </w:pPr>
      <w:r>
        <w:rPr>
          <w:rFonts w:ascii="Arial" w:hAnsi="Arial" w:cs="Arial"/>
          <w:bCs/>
          <w:spacing w:val="-3"/>
          <w:sz w:val="22"/>
          <w:szCs w:val="22"/>
          <w:u w:val="single"/>
        </w:rPr>
        <w:t>Cabinet</w:t>
      </w:r>
      <w:r w:rsidR="00D21475">
        <w:rPr>
          <w:rFonts w:ascii="Arial" w:hAnsi="Arial" w:cs="Arial"/>
          <w:bCs/>
          <w:spacing w:val="-3"/>
          <w:sz w:val="22"/>
          <w:szCs w:val="22"/>
          <w:u w:val="single"/>
        </w:rPr>
        <w:t xml:space="preserve"> </w:t>
      </w:r>
      <w:r w:rsidR="001301C3" w:rsidRPr="001301C3">
        <w:rPr>
          <w:rFonts w:ascii="Arial" w:hAnsi="Arial" w:cs="Arial"/>
          <w:bCs/>
          <w:spacing w:val="-3"/>
          <w:sz w:val="22"/>
          <w:szCs w:val="22"/>
          <w:u w:val="single"/>
        </w:rPr>
        <w:t>approved</w:t>
      </w:r>
      <w:r w:rsidR="001301C3">
        <w:rPr>
          <w:rFonts w:ascii="Arial" w:hAnsi="Arial" w:cs="Arial"/>
          <w:bCs/>
          <w:spacing w:val="-3"/>
          <w:sz w:val="22"/>
          <w:szCs w:val="22"/>
        </w:rPr>
        <w:t xml:space="preserve"> the introduction of the Corrective Services </w:t>
      </w:r>
      <w:r w:rsidR="00D21475">
        <w:rPr>
          <w:rFonts w:ascii="Arial" w:hAnsi="Arial" w:cs="Arial"/>
          <w:bCs/>
          <w:spacing w:val="-3"/>
          <w:sz w:val="22"/>
          <w:szCs w:val="22"/>
        </w:rPr>
        <w:t>and Other Legislation</w:t>
      </w:r>
      <w:r w:rsidR="001301C3">
        <w:rPr>
          <w:rFonts w:ascii="Arial" w:hAnsi="Arial" w:cs="Arial"/>
          <w:bCs/>
          <w:spacing w:val="-3"/>
          <w:sz w:val="22"/>
          <w:szCs w:val="22"/>
        </w:rPr>
        <w:t xml:space="preserve"> Amendment Bill </w:t>
      </w:r>
      <w:r w:rsidR="00E02EC4">
        <w:rPr>
          <w:rFonts w:ascii="Arial" w:hAnsi="Arial" w:cs="Arial"/>
          <w:bCs/>
          <w:spacing w:val="-3"/>
          <w:sz w:val="22"/>
          <w:szCs w:val="22"/>
        </w:rPr>
        <w:t>2020</w:t>
      </w:r>
      <w:r w:rsidR="001301C3">
        <w:rPr>
          <w:rFonts w:ascii="Arial" w:hAnsi="Arial" w:cs="Arial"/>
          <w:bCs/>
          <w:spacing w:val="-3"/>
          <w:sz w:val="22"/>
          <w:szCs w:val="22"/>
        </w:rPr>
        <w:t xml:space="preserve"> into the Legislative Assembly.</w:t>
      </w:r>
    </w:p>
    <w:p w14:paraId="616E3A9B" w14:textId="6D281B43" w:rsidR="0037792C" w:rsidRPr="004B3E52" w:rsidRDefault="0037792C" w:rsidP="00362786">
      <w:pPr>
        <w:numPr>
          <w:ilvl w:val="0"/>
          <w:numId w:val="1"/>
        </w:numPr>
        <w:tabs>
          <w:tab w:val="clear" w:pos="720"/>
        </w:tabs>
        <w:spacing w:before="360"/>
        <w:ind w:left="567" w:hanging="567"/>
        <w:jc w:val="both"/>
        <w:rPr>
          <w:rFonts w:ascii="Arial" w:hAnsi="Arial" w:cs="Arial"/>
          <w:bCs/>
          <w:i/>
          <w:spacing w:val="-3"/>
          <w:sz w:val="22"/>
          <w:szCs w:val="22"/>
          <w:u w:val="single"/>
        </w:rPr>
      </w:pPr>
      <w:r w:rsidRPr="004B3E52">
        <w:rPr>
          <w:rFonts w:ascii="Arial" w:hAnsi="Arial" w:cs="Arial"/>
          <w:bCs/>
          <w:i/>
          <w:spacing w:val="-3"/>
          <w:sz w:val="22"/>
          <w:szCs w:val="22"/>
          <w:u w:val="single"/>
        </w:rPr>
        <w:t>Attachments</w:t>
      </w:r>
    </w:p>
    <w:p w14:paraId="4A6B8204" w14:textId="37032641" w:rsidR="0037792C" w:rsidRPr="00A7781F" w:rsidRDefault="00475AB7" w:rsidP="00362786">
      <w:pPr>
        <w:pStyle w:val="ListParagraph"/>
        <w:numPr>
          <w:ilvl w:val="0"/>
          <w:numId w:val="13"/>
        </w:numPr>
        <w:spacing w:before="120"/>
        <w:ind w:left="851" w:hanging="284"/>
        <w:contextualSpacing w:val="0"/>
        <w:jc w:val="both"/>
        <w:rPr>
          <w:rFonts w:ascii="Arial" w:hAnsi="Arial" w:cs="Arial"/>
          <w:bCs/>
          <w:spacing w:val="-3"/>
          <w:sz w:val="22"/>
          <w:szCs w:val="22"/>
        </w:rPr>
      </w:pPr>
      <w:hyperlink r:id="rId10" w:history="1">
        <w:r w:rsidR="00A7781F" w:rsidRPr="00853287">
          <w:rPr>
            <w:rStyle w:val="Hyperlink"/>
            <w:rFonts w:ascii="Arial" w:hAnsi="Arial" w:cs="Arial"/>
            <w:bCs/>
            <w:spacing w:val="-3"/>
            <w:sz w:val="22"/>
            <w:szCs w:val="22"/>
          </w:rPr>
          <w:t>Corrective Services and Other Legislation Amendment Bill 2020</w:t>
        </w:r>
      </w:hyperlink>
    </w:p>
    <w:p w14:paraId="720C35AF" w14:textId="4578613C" w:rsidR="00A7781F" w:rsidRPr="00A7781F" w:rsidRDefault="00475AB7" w:rsidP="00362786">
      <w:pPr>
        <w:pStyle w:val="ListParagraph"/>
        <w:numPr>
          <w:ilvl w:val="0"/>
          <w:numId w:val="13"/>
        </w:numPr>
        <w:spacing w:before="120"/>
        <w:ind w:left="851" w:hanging="284"/>
        <w:contextualSpacing w:val="0"/>
        <w:jc w:val="both"/>
        <w:rPr>
          <w:rFonts w:ascii="Arial" w:hAnsi="Arial" w:cs="Arial"/>
          <w:bCs/>
          <w:spacing w:val="-3"/>
          <w:sz w:val="22"/>
          <w:szCs w:val="22"/>
        </w:rPr>
      </w:pPr>
      <w:hyperlink r:id="rId11" w:history="1">
        <w:r w:rsidR="00A7781F" w:rsidRPr="00853287">
          <w:rPr>
            <w:rStyle w:val="Hyperlink"/>
            <w:rFonts w:ascii="Arial" w:hAnsi="Arial" w:cs="Arial"/>
            <w:bCs/>
            <w:spacing w:val="-3"/>
            <w:sz w:val="22"/>
            <w:szCs w:val="22"/>
          </w:rPr>
          <w:t>Explanatory Notes</w:t>
        </w:r>
      </w:hyperlink>
    </w:p>
    <w:p w14:paraId="7AAA305C" w14:textId="72F24231" w:rsidR="001F51E3" w:rsidRPr="008149BF" w:rsidRDefault="00475AB7" w:rsidP="00362786">
      <w:pPr>
        <w:pStyle w:val="ListParagraph"/>
        <w:numPr>
          <w:ilvl w:val="0"/>
          <w:numId w:val="13"/>
        </w:numPr>
        <w:spacing w:before="120"/>
        <w:ind w:left="851" w:hanging="284"/>
        <w:contextualSpacing w:val="0"/>
        <w:jc w:val="both"/>
        <w:rPr>
          <w:rFonts w:ascii="Arial" w:hAnsi="Arial" w:cs="Arial"/>
          <w:bCs/>
          <w:spacing w:val="-3"/>
          <w:sz w:val="22"/>
          <w:szCs w:val="22"/>
        </w:rPr>
      </w:pPr>
      <w:hyperlink r:id="rId12" w:history="1">
        <w:r w:rsidR="00A7781F" w:rsidRPr="00853287">
          <w:rPr>
            <w:rStyle w:val="Hyperlink"/>
            <w:rFonts w:ascii="Arial" w:hAnsi="Arial" w:cs="Arial"/>
            <w:bCs/>
            <w:spacing w:val="-3"/>
            <w:sz w:val="22"/>
            <w:szCs w:val="22"/>
          </w:rPr>
          <w:t>Statement of Compatibility</w:t>
        </w:r>
      </w:hyperlink>
    </w:p>
    <w:sectPr w:rsidR="001F51E3" w:rsidRPr="008149BF" w:rsidSect="00362786">
      <w:headerReference w:type="default" r:id="rId13"/>
      <w:pgSz w:w="11906" w:h="16838" w:code="9"/>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8388B" w14:textId="77777777" w:rsidR="00B341C4" w:rsidRDefault="00B341C4" w:rsidP="00D6589B">
      <w:r>
        <w:separator/>
      </w:r>
    </w:p>
  </w:endnote>
  <w:endnote w:type="continuationSeparator" w:id="0">
    <w:p w14:paraId="2E1789B7" w14:textId="77777777" w:rsidR="00B341C4" w:rsidRDefault="00B341C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ADB9B" w14:textId="77777777" w:rsidR="00B341C4" w:rsidRDefault="00B341C4" w:rsidP="00D6589B">
      <w:r>
        <w:separator/>
      </w:r>
    </w:p>
  </w:footnote>
  <w:footnote w:type="continuationSeparator" w:id="0">
    <w:p w14:paraId="2428A7DB" w14:textId="77777777" w:rsidR="00B341C4" w:rsidRDefault="00B341C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7B4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1B8AC5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4B8F1EE" w14:textId="06FE02B1" w:rsidR="00937A4A" w:rsidRPr="00937A4A" w:rsidRDefault="00711874"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w:t>
    </w:r>
    <w:r w:rsidR="00937A4A" w:rsidRPr="00937A4A">
      <w:rPr>
        <w:rFonts w:ascii="Arial" w:hAnsi="Arial" w:cs="Arial"/>
        <w:b/>
        <w:color w:val="auto"/>
        <w:sz w:val="22"/>
        <w:szCs w:val="22"/>
        <w:lang w:eastAsia="en-US"/>
      </w:rPr>
      <w:t xml:space="preserve"> –</w:t>
    </w:r>
    <w:r w:rsidR="00E02EC4">
      <w:rPr>
        <w:rFonts w:ascii="Arial" w:hAnsi="Arial" w:cs="Arial"/>
        <w:b/>
        <w:color w:val="auto"/>
        <w:sz w:val="22"/>
        <w:szCs w:val="22"/>
        <w:lang w:eastAsia="en-US"/>
      </w:rPr>
      <w:t xml:space="preserve"> </w:t>
    </w:r>
    <w:r>
      <w:rPr>
        <w:rFonts w:ascii="Arial" w:hAnsi="Arial" w:cs="Arial"/>
        <w:b/>
        <w:color w:val="auto"/>
        <w:sz w:val="22"/>
        <w:szCs w:val="22"/>
        <w:lang w:eastAsia="en-US"/>
      </w:rPr>
      <w:t>March</w:t>
    </w:r>
    <w:r w:rsidR="006C441D">
      <w:rPr>
        <w:rFonts w:ascii="Arial" w:hAnsi="Arial" w:cs="Arial"/>
        <w:b/>
        <w:color w:val="auto"/>
        <w:sz w:val="22"/>
        <w:szCs w:val="22"/>
        <w:lang w:eastAsia="en-US"/>
      </w:rPr>
      <w:t xml:space="preserve"> </w:t>
    </w:r>
    <w:r w:rsidR="00C04DE3">
      <w:rPr>
        <w:rFonts w:ascii="Arial" w:hAnsi="Arial" w:cs="Arial"/>
        <w:b/>
        <w:color w:val="auto"/>
        <w:sz w:val="22"/>
        <w:szCs w:val="22"/>
        <w:lang w:eastAsia="en-US"/>
      </w:rPr>
      <w:t>20</w:t>
    </w:r>
    <w:r w:rsidR="00E02EC4">
      <w:rPr>
        <w:rFonts w:ascii="Arial" w:hAnsi="Arial" w:cs="Arial"/>
        <w:b/>
        <w:color w:val="auto"/>
        <w:sz w:val="22"/>
        <w:szCs w:val="22"/>
        <w:lang w:eastAsia="en-US"/>
      </w:rPr>
      <w:t>20</w:t>
    </w:r>
  </w:p>
  <w:p w14:paraId="126614F3" w14:textId="6182975E" w:rsidR="00C04DE3" w:rsidRPr="008149BF" w:rsidRDefault="006C441D" w:rsidP="00D6589B">
    <w:pPr>
      <w:pStyle w:val="Header"/>
      <w:spacing w:before="120"/>
      <w:rPr>
        <w:rFonts w:ascii="Arial" w:hAnsi="Arial" w:cs="Arial"/>
        <w:b/>
        <w:sz w:val="22"/>
        <w:szCs w:val="22"/>
        <w:u w:val="single"/>
      </w:rPr>
    </w:pPr>
    <w:r w:rsidRPr="008149BF">
      <w:rPr>
        <w:rFonts w:ascii="Arial" w:hAnsi="Arial" w:cs="Arial"/>
        <w:b/>
        <w:sz w:val="22"/>
        <w:szCs w:val="22"/>
        <w:u w:val="single"/>
      </w:rPr>
      <w:t xml:space="preserve">Corrective Services </w:t>
    </w:r>
    <w:r w:rsidR="00D21475" w:rsidRPr="008149BF">
      <w:rPr>
        <w:rFonts w:ascii="Arial" w:hAnsi="Arial" w:cs="Arial"/>
        <w:b/>
        <w:sz w:val="22"/>
        <w:szCs w:val="22"/>
        <w:u w:val="single"/>
      </w:rPr>
      <w:t>and Other Legislation</w:t>
    </w:r>
    <w:r w:rsidRPr="008149BF">
      <w:rPr>
        <w:rFonts w:ascii="Arial" w:hAnsi="Arial" w:cs="Arial"/>
        <w:b/>
        <w:sz w:val="22"/>
        <w:szCs w:val="22"/>
        <w:u w:val="single"/>
      </w:rPr>
      <w:t xml:space="preserve"> Amendment</w:t>
    </w:r>
    <w:r w:rsidR="00C04DE3" w:rsidRPr="008149BF">
      <w:rPr>
        <w:rFonts w:ascii="Arial" w:hAnsi="Arial" w:cs="Arial"/>
        <w:b/>
        <w:sz w:val="22"/>
        <w:szCs w:val="22"/>
        <w:u w:val="single"/>
      </w:rPr>
      <w:t xml:space="preserve"> Bill 20</w:t>
    </w:r>
    <w:r w:rsidR="00E02EC4" w:rsidRPr="008149BF">
      <w:rPr>
        <w:rFonts w:ascii="Arial" w:hAnsi="Arial" w:cs="Arial"/>
        <w:b/>
        <w:sz w:val="22"/>
        <w:szCs w:val="22"/>
        <w:u w:val="single"/>
      </w:rPr>
      <w:t>20</w:t>
    </w:r>
  </w:p>
  <w:p w14:paraId="5CD766A1" w14:textId="713E7A41" w:rsidR="007E5400" w:rsidRDefault="007E5400" w:rsidP="00D6589B">
    <w:pPr>
      <w:pStyle w:val="Header"/>
      <w:spacing w:before="120"/>
      <w:rPr>
        <w:rFonts w:ascii="Arial" w:hAnsi="Arial" w:cs="Arial"/>
        <w:b/>
        <w:sz w:val="22"/>
        <w:szCs w:val="22"/>
        <w:u w:val="single"/>
      </w:rPr>
    </w:pPr>
    <w:r>
      <w:rPr>
        <w:rFonts w:ascii="Arial" w:hAnsi="Arial" w:cs="Arial"/>
        <w:b/>
        <w:sz w:val="22"/>
        <w:szCs w:val="22"/>
        <w:u w:val="single"/>
      </w:rPr>
      <w:t>Minister for Police and Minister for Corrective Services</w:t>
    </w:r>
  </w:p>
  <w:p w14:paraId="4E891D88"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3460"/>
    <w:multiLevelType w:val="hybridMultilevel"/>
    <w:tmpl w:val="E8C0CC9C"/>
    <w:lvl w:ilvl="0" w:tplc="0C09000F">
      <w:start w:val="1"/>
      <w:numFmt w:val="decimal"/>
      <w:lvlText w:val="%1."/>
      <w:lvlJc w:val="left"/>
      <w:pPr>
        <w:ind w:left="1145" w:hanging="360"/>
      </w:pPr>
      <w:rPr>
        <w:rFont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13D20CFC"/>
    <w:multiLevelType w:val="hybridMultilevel"/>
    <w:tmpl w:val="B28056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9673B43"/>
    <w:multiLevelType w:val="hybridMultilevel"/>
    <w:tmpl w:val="97EA8D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7082720"/>
    <w:multiLevelType w:val="hybridMultilevel"/>
    <w:tmpl w:val="3D10FE1E"/>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4"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45D12FCD"/>
    <w:multiLevelType w:val="hybridMultilevel"/>
    <w:tmpl w:val="2E7CD59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15:restartNumberingAfterBreak="0">
    <w:nsid w:val="467378E9"/>
    <w:multiLevelType w:val="hybridMultilevel"/>
    <w:tmpl w:val="C6948E2C"/>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3"/>
        </w:tabs>
        <w:ind w:left="1443" w:hanging="363"/>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85208F3"/>
    <w:multiLevelType w:val="hybridMultilevel"/>
    <w:tmpl w:val="E806BE7E"/>
    <w:lvl w:ilvl="0" w:tplc="7B7A88AE">
      <w:start w:val="1"/>
      <w:numFmt w:val="decimal"/>
      <w:lvlText w:val="%1."/>
      <w:lvlJc w:val="left"/>
      <w:pPr>
        <w:ind w:left="1070" w:hanging="360"/>
      </w:pPr>
      <w:rPr>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B719DC"/>
    <w:multiLevelType w:val="hybridMultilevel"/>
    <w:tmpl w:val="81FE5458"/>
    <w:lvl w:ilvl="0" w:tplc="0C090003">
      <w:start w:val="1"/>
      <w:numFmt w:val="bullet"/>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9" w15:restartNumberingAfterBreak="0">
    <w:nsid w:val="6439389F"/>
    <w:multiLevelType w:val="multilevel"/>
    <w:tmpl w:val="AE846D6C"/>
    <w:lvl w:ilvl="0">
      <w:start w:val="1"/>
      <w:numFmt w:val="decimal"/>
      <w:lvlText w:val="Part %1"/>
      <w:lvlJc w:val="left"/>
      <w:pPr>
        <w:ind w:left="1418" w:hanging="141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hint="default"/>
      </w:rPr>
    </w:lvl>
    <w:lvl w:ilvl="2">
      <w:start w:val="1"/>
      <w:numFmt w:val="lowerLetter"/>
      <w:lvlText w:val="(%3)"/>
      <w:lvlJc w:val="left"/>
      <w:pPr>
        <w:ind w:left="1408" w:hanging="698"/>
      </w:pPr>
      <w:rPr>
        <w:rFonts w:hint="default"/>
      </w:rPr>
    </w:lvl>
    <w:lvl w:ilvl="3">
      <w:start w:val="1"/>
      <w:numFmt w:val="decimal"/>
      <w:lvlText w:val="%1.%2.%3.%4"/>
      <w:lvlJc w:val="left"/>
      <w:pPr>
        <w:ind w:left="436"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96" w:hanging="1080"/>
      </w:pPr>
      <w:rPr>
        <w:rFonts w:hint="default"/>
      </w:rPr>
    </w:lvl>
    <w:lvl w:ilvl="6">
      <w:start w:val="1"/>
      <w:numFmt w:val="decimal"/>
      <w:lvlText w:val="%1.%2.%3.%4.%5.%6.%7"/>
      <w:lvlJc w:val="left"/>
      <w:pPr>
        <w:ind w:left="1156" w:hanging="1440"/>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156" w:hanging="1440"/>
      </w:pPr>
      <w:rPr>
        <w:rFonts w:hint="default"/>
      </w:rPr>
    </w:lvl>
  </w:abstractNum>
  <w:abstractNum w:abstractNumId="10" w15:restartNumberingAfterBreak="0">
    <w:nsid w:val="6C8E64ED"/>
    <w:multiLevelType w:val="hybridMultilevel"/>
    <w:tmpl w:val="5A68BDCA"/>
    <w:lvl w:ilvl="0" w:tplc="373C4CC4">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1" w15:restartNumberingAfterBreak="0">
    <w:nsid w:val="75BE4382"/>
    <w:multiLevelType w:val="hybridMultilevel"/>
    <w:tmpl w:val="AF0276BA"/>
    <w:lvl w:ilvl="0" w:tplc="3AA662E2">
      <w:start w:val="1"/>
      <w:numFmt w:val="decimal"/>
      <w:lvlText w:val="%1."/>
      <w:lvlJc w:val="left"/>
      <w:pPr>
        <w:tabs>
          <w:tab w:val="num" w:pos="1777"/>
        </w:tabs>
        <w:ind w:left="1777" w:hanging="360"/>
      </w:pPr>
      <w:rPr>
        <w:b w:val="0"/>
        <w:i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F176F87"/>
    <w:multiLevelType w:val="hybridMultilevel"/>
    <w:tmpl w:val="4EE8797E"/>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6"/>
  </w:num>
  <w:num w:numId="4">
    <w:abstractNumId w:val="8"/>
  </w:num>
  <w:num w:numId="5">
    <w:abstractNumId w:val="0"/>
  </w:num>
  <w:num w:numId="6">
    <w:abstractNumId w:val="5"/>
  </w:num>
  <w:num w:numId="7">
    <w:abstractNumId w:val="1"/>
  </w:num>
  <w:num w:numId="8">
    <w:abstractNumId w:val="7"/>
  </w:num>
  <w:num w:numId="9">
    <w:abstractNumId w:val="9"/>
  </w:num>
  <w:num w:numId="10">
    <w:abstractNumId w:val="10"/>
  </w:num>
  <w:num w:numId="11">
    <w:abstractNumId w:val="3"/>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827"/>
    <w:rsid w:val="0000414E"/>
    <w:rsid w:val="00036093"/>
    <w:rsid w:val="000407B8"/>
    <w:rsid w:val="000517A6"/>
    <w:rsid w:val="00065C85"/>
    <w:rsid w:val="00080F8F"/>
    <w:rsid w:val="000856CF"/>
    <w:rsid w:val="00094A41"/>
    <w:rsid w:val="0009575E"/>
    <w:rsid w:val="00096614"/>
    <w:rsid w:val="000A2B30"/>
    <w:rsid w:val="000F3B3A"/>
    <w:rsid w:val="0010384C"/>
    <w:rsid w:val="00124F03"/>
    <w:rsid w:val="00125B0D"/>
    <w:rsid w:val="001301C3"/>
    <w:rsid w:val="00135630"/>
    <w:rsid w:val="00135B87"/>
    <w:rsid w:val="001478BC"/>
    <w:rsid w:val="00150994"/>
    <w:rsid w:val="00152095"/>
    <w:rsid w:val="00155A50"/>
    <w:rsid w:val="00165224"/>
    <w:rsid w:val="00165AB1"/>
    <w:rsid w:val="00174117"/>
    <w:rsid w:val="001B24C7"/>
    <w:rsid w:val="001F51E3"/>
    <w:rsid w:val="00221315"/>
    <w:rsid w:val="00224318"/>
    <w:rsid w:val="002374E1"/>
    <w:rsid w:val="00243344"/>
    <w:rsid w:val="00267986"/>
    <w:rsid w:val="002710E8"/>
    <w:rsid w:val="002802CD"/>
    <w:rsid w:val="00280DCA"/>
    <w:rsid w:val="002915C7"/>
    <w:rsid w:val="0029658C"/>
    <w:rsid w:val="002A0BBE"/>
    <w:rsid w:val="002A4D07"/>
    <w:rsid w:val="002A6B26"/>
    <w:rsid w:val="002D6881"/>
    <w:rsid w:val="002F0F32"/>
    <w:rsid w:val="002F3303"/>
    <w:rsid w:val="0033492F"/>
    <w:rsid w:val="0034156D"/>
    <w:rsid w:val="00362786"/>
    <w:rsid w:val="003629E0"/>
    <w:rsid w:val="00372BDB"/>
    <w:rsid w:val="00375965"/>
    <w:rsid w:val="0037792C"/>
    <w:rsid w:val="00377F44"/>
    <w:rsid w:val="00386F8C"/>
    <w:rsid w:val="00393EC5"/>
    <w:rsid w:val="003A3BDD"/>
    <w:rsid w:val="003B0FF4"/>
    <w:rsid w:val="003B54AC"/>
    <w:rsid w:val="003C5F42"/>
    <w:rsid w:val="003E79F7"/>
    <w:rsid w:val="00405AF9"/>
    <w:rsid w:val="00413933"/>
    <w:rsid w:val="0043543B"/>
    <w:rsid w:val="00443A13"/>
    <w:rsid w:val="00450D31"/>
    <w:rsid w:val="0046685A"/>
    <w:rsid w:val="00473F4E"/>
    <w:rsid w:val="00475AB7"/>
    <w:rsid w:val="004A4827"/>
    <w:rsid w:val="004B3E52"/>
    <w:rsid w:val="004D1A6C"/>
    <w:rsid w:val="004D420F"/>
    <w:rsid w:val="004E03D3"/>
    <w:rsid w:val="004E1334"/>
    <w:rsid w:val="004E6C57"/>
    <w:rsid w:val="005007E3"/>
    <w:rsid w:val="00500B8B"/>
    <w:rsid w:val="00501C66"/>
    <w:rsid w:val="00502496"/>
    <w:rsid w:val="00511D13"/>
    <w:rsid w:val="00523962"/>
    <w:rsid w:val="00550873"/>
    <w:rsid w:val="0056572A"/>
    <w:rsid w:val="00597891"/>
    <w:rsid w:val="005C0F9E"/>
    <w:rsid w:val="005E28FE"/>
    <w:rsid w:val="005E7F7D"/>
    <w:rsid w:val="005F252B"/>
    <w:rsid w:val="005F42C3"/>
    <w:rsid w:val="00632430"/>
    <w:rsid w:val="006754ED"/>
    <w:rsid w:val="006A264E"/>
    <w:rsid w:val="006A5F95"/>
    <w:rsid w:val="006C441D"/>
    <w:rsid w:val="006E32EA"/>
    <w:rsid w:val="00711874"/>
    <w:rsid w:val="007234E2"/>
    <w:rsid w:val="007264AC"/>
    <w:rsid w:val="007265D0"/>
    <w:rsid w:val="00732E22"/>
    <w:rsid w:val="00741C20"/>
    <w:rsid w:val="0074494B"/>
    <w:rsid w:val="0079676D"/>
    <w:rsid w:val="007A1908"/>
    <w:rsid w:val="007C4C98"/>
    <w:rsid w:val="007D5318"/>
    <w:rsid w:val="007E5400"/>
    <w:rsid w:val="007E7DF1"/>
    <w:rsid w:val="007F2889"/>
    <w:rsid w:val="007F44F4"/>
    <w:rsid w:val="0080398D"/>
    <w:rsid w:val="0081395E"/>
    <w:rsid w:val="00813C7A"/>
    <w:rsid w:val="008149BF"/>
    <w:rsid w:val="008374CB"/>
    <w:rsid w:val="008471DD"/>
    <w:rsid w:val="00853287"/>
    <w:rsid w:val="00867F0B"/>
    <w:rsid w:val="008D6F82"/>
    <w:rsid w:val="008E6936"/>
    <w:rsid w:val="008F33AF"/>
    <w:rsid w:val="00904077"/>
    <w:rsid w:val="00920026"/>
    <w:rsid w:val="00937A4A"/>
    <w:rsid w:val="00945C7C"/>
    <w:rsid w:val="00947FC3"/>
    <w:rsid w:val="00974F7D"/>
    <w:rsid w:val="009769D8"/>
    <w:rsid w:val="009B0DE1"/>
    <w:rsid w:val="009D138C"/>
    <w:rsid w:val="009F0886"/>
    <w:rsid w:val="009F0C17"/>
    <w:rsid w:val="009F341F"/>
    <w:rsid w:val="00A13734"/>
    <w:rsid w:val="00A7781F"/>
    <w:rsid w:val="00AA7E9C"/>
    <w:rsid w:val="00AB0EA7"/>
    <w:rsid w:val="00AC5165"/>
    <w:rsid w:val="00AE7475"/>
    <w:rsid w:val="00B044EE"/>
    <w:rsid w:val="00B10CEC"/>
    <w:rsid w:val="00B341C4"/>
    <w:rsid w:val="00B64A3D"/>
    <w:rsid w:val="00B67AE0"/>
    <w:rsid w:val="00B76D0D"/>
    <w:rsid w:val="00B95A06"/>
    <w:rsid w:val="00BA29F1"/>
    <w:rsid w:val="00BA68BB"/>
    <w:rsid w:val="00BB510A"/>
    <w:rsid w:val="00BC09E2"/>
    <w:rsid w:val="00BC15CE"/>
    <w:rsid w:val="00BD3EBE"/>
    <w:rsid w:val="00BF2C7C"/>
    <w:rsid w:val="00C01AD2"/>
    <w:rsid w:val="00C04DE3"/>
    <w:rsid w:val="00C06975"/>
    <w:rsid w:val="00C24FBC"/>
    <w:rsid w:val="00C429DB"/>
    <w:rsid w:val="00C42C75"/>
    <w:rsid w:val="00C4547E"/>
    <w:rsid w:val="00C4658F"/>
    <w:rsid w:val="00C53642"/>
    <w:rsid w:val="00C54286"/>
    <w:rsid w:val="00C66B6D"/>
    <w:rsid w:val="00C75C30"/>
    <w:rsid w:val="00C75E67"/>
    <w:rsid w:val="00C9489F"/>
    <w:rsid w:val="00CB1501"/>
    <w:rsid w:val="00CC2771"/>
    <w:rsid w:val="00CD6331"/>
    <w:rsid w:val="00CD7A50"/>
    <w:rsid w:val="00CF0D8A"/>
    <w:rsid w:val="00D21475"/>
    <w:rsid w:val="00D407EB"/>
    <w:rsid w:val="00D565A3"/>
    <w:rsid w:val="00D6589B"/>
    <w:rsid w:val="00D72E42"/>
    <w:rsid w:val="00D8317C"/>
    <w:rsid w:val="00D9125D"/>
    <w:rsid w:val="00DA17BC"/>
    <w:rsid w:val="00DA559F"/>
    <w:rsid w:val="00DB394D"/>
    <w:rsid w:val="00E02EC4"/>
    <w:rsid w:val="00E03CC2"/>
    <w:rsid w:val="00E11444"/>
    <w:rsid w:val="00E2615B"/>
    <w:rsid w:val="00E45A40"/>
    <w:rsid w:val="00E51CE6"/>
    <w:rsid w:val="00E5688F"/>
    <w:rsid w:val="00E57EE6"/>
    <w:rsid w:val="00E811F9"/>
    <w:rsid w:val="00E90E7A"/>
    <w:rsid w:val="00EE5154"/>
    <w:rsid w:val="00EF019E"/>
    <w:rsid w:val="00EF1888"/>
    <w:rsid w:val="00F003E2"/>
    <w:rsid w:val="00F24A8A"/>
    <w:rsid w:val="00F353A5"/>
    <w:rsid w:val="00F36047"/>
    <w:rsid w:val="00F436D6"/>
    <w:rsid w:val="00F45B99"/>
    <w:rsid w:val="00F53E56"/>
    <w:rsid w:val="00F72150"/>
    <w:rsid w:val="00F94D48"/>
    <w:rsid w:val="00FB3D17"/>
    <w:rsid w:val="00FC117E"/>
    <w:rsid w:val="00FF1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B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C9489F"/>
    <w:pPr>
      <w:ind w:left="720"/>
      <w:contextualSpacing/>
    </w:pPr>
  </w:style>
  <w:style w:type="character" w:styleId="CommentReference">
    <w:name w:val="annotation reference"/>
    <w:basedOn w:val="DefaultParagraphFont"/>
    <w:uiPriority w:val="99"/>
    <w:semiHidden/>
    <w:unhideWhenUsed/>
    <w:rsid w:val="00125B0D"/>
    <w:rPr>
      <w:sz w:val="16"/>
      <w:szCs w:val="16"/>
    </w:rPr>
  </w:style>
  <w:style w:type="paragraph" w:styleId="CommentText">
    <w:name w:val="annotation text"/>
    <w:basedOn w:val="Normal"/>
    <w:link w:val="CommentTextChar"/>
    <w:uiPriority w:val="99"/>
    <w:semiHidden/>
    <w:unhideWhenUsed/>
    <w:rsid w:val="00125B0D"/>
    <w:rPr>
      <w:sz w:val="20"/>
    </w:rPr>
  </w:style>
  <w:style w:type="character" w:customStyle="1" w:styleId="CommentTextChar">
    <w:name w:val="Comment Text Char"/>
    <w:basedOn w:val="DefaultParagraphFont"/>
    <w:link w:val="CommentText"/>
    <w:uiPriority w:val="99"/>
    <w:semiHidden/>
    <w:rsid w:val="00125B0D"/>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125B0D"/>
    <w:rPr>
      <w:b/>
      <w:bCs/>
    </w:rPr>
  </w:style>
  <w:style w:type="character" w:customStyle="1" w:styleId="CommentSubjectChar">
    <w:name w:val="Comment Subject Char"/>
    <w:basedOn w:val="CommentTextChar"/>
    <w:link w:val="CommentSubject"/>
    <w:uiPriority w:val="99"/>
    <w:semiHidden/>
    <w:rsid w:val="00125B0D"/>
    <w:rPr>
      <w:rFonts w:ascii="Times New Roman" w:eastAsia="Times New Roman" w:hAnsi="Times New Roman"/>
      <w:b/>
      <w:bCs/>
      <w:color w:val="000000"/>
    </w:rPr>
  </w:style>
  <w:style w:type="paragraph" w:customStyle="1" w:styleId="Default">
    <w:name w:val="Default"/>
    <w:rsid w:val="00393EC5"/>
    <w:pPr>
      <w:autoSpaceDE w:val="0"/>
      <w:autoSpaceDN w:val="0"/>
      <w:adjustRightInd w:val="0"/>
    </w:pPr>
    <w:rPr>
      <w:rFonts w:cs="Calibri"/>
      <w:color w:val="000000"/>
      <w:sz w:val="24"/>
      <w:szCs w:val="24"/>
    </w:rPr>
  </w:style>
  <w:style w:type="paragraph" w:customStyle="1" w:styleId="Body">
    <w:name w:val="Body"/>
    <w:basedOn w:val="Normal"/>
    <w:link w:val="BodyChar"/>
    <w:rsid w:val="00C4658F"/>
    <w:pPr>
      <w:spacing w:before="240"/>
    </w:pPr>
    <w:rPr>
      <w:color w:val="auto"/>
      <w:sz w:val="22"/>
      <w:szCs w:val="24"/>
      <w:lang w:eastAsia="en-US"/>
    </w:rPr>
  </w:style>
  <w:style w:type="character" w:customStyle="1" w:styleId="BodyChar">
    <w:name w:val="Body Char"/>
    <w:link w:val="Body"/>
    <w:rsid w:val="00C4658F"/>
    <w:rPr>
      <w:rFonts w:ascii="Times New Roman" w:eastAsia="Times New Roman" w:hAnsi="Times New Roman"/>
      <w:sz w:val="22"/>
      <w:szCs w:val="24"/>
      <w:lang w:eastAsia="en-US"/>
    </w:rPr>
  </w:style>
  <w:style w:type="character" w:styleId="Hyperlink">
    <w:name w:val="Hyperlink"/>
    <w:basedOn w:val="DefaultParagraphFont"/>
    <w:uiPriority w:val="99"/>
    <w:unhideWhenUsed/>
    <w:rsid w:val="00853287"/>
    <w:rPr>
      <w:color w:val="0563C1" w:themeColor="hyperlink"/>
      <w:u w:val="single"/>
    </w:rPr>
  </w:style>
  <w:style w:type="character" w:styleId="UnresolvedMention">
    <w:name w:val="Unresolved Mention"/>
    <w:basedOn w:val="DefaultParagraphFont"/>
    <w:uiPriority w:val="99"/>
    <w:semiHidden/>
    <w:unhideWhenUsed/>
    <w:rsid w:val="00853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2A4A5-F2A6-4D0E-A4A6-23D39DCBEB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3D340E-9D21-42D2-BD36-51C7CD0F2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432</Words>
  <Characters>2651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3075</CharactersWithSpaces>
  <SharedDoc>false</SharedDoc>
  <HyperlinkBase>https://www.cabinet.qld.gov.au/documents/2020/Mar/CSBill/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16</cp:revision>
  <cp:lastPrinted>2017-10-08T01:12:00Z</cp:lastPrinted>
  <dcterms:created xsi:type="dcterms:W3CDTF">2020-03-11T04:49:00Z</dcterms:created>
  <dcterms:modified xsi:type="dcterms:W3CDTF">2020-09-22T23:07:00Z</dcterms:modified>
  <cp:category>Legislation,Corrective_Services,Corruption,Prisons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